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0445" w14:textId="1BF8603B" w:rsidR="009F2B33" w:rsidRPr="009F2B33" w:rsidRDefault="009F2B33" w:rsidP="00B001ED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999761" wp14:editId="3DC617D8">
            <wp:simplePos x="0" y="0"/>
            <wp:positionH relativeFrom="margin">
              <wp:posOffset>-465407</wp:posOffset>
            </wp:positionH>
            <wp:positionV relativeFrom="paragraph">
              <wp:posOffset>-53747</wp:posOffset>
            </wp:positionV>
            <wp:extent cx="871268" cy="871268"/>
            <wp:effectExtent l="0" t="0" r="5080" b="5080"/>
            <wp:wrapNone/>
            <wp:docPr id="4382413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41358" name="รูปภาพ 4382413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68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B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รายงานผลการประเมินความเสี่ยงและผลการดำเนินการเพื่อจัดการความเสี่ยงการทุจริต</w:t>
      </w:r>
    </w:p>
    <w:p w14:paraId="071885E4" w14:textId="4584C0BD" w:rsidR="009F2B33" w:rsidRPr="009F2B33" w:rsidRDefault="009F2B33" w:rsidP="009F2B33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2B33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และประพฤติมิชอบ ประจำปีงบประมาณ พ.ศ. 2568</w:t>
      </w:r>
    </w:p>
    <w:p w14:paraId="52D51F7E" w14:textId="10E2E802" w:rsidR="009F2B33" w:rsidRPr="009F2B33" w:rsidRDefault="009F2B33" w:rsidP="009F2B33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2B33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ระหว่างเดือนตุลาคม 2567 – กันยายน 2568</w:t>
      </w:r>
    </w:p>
    <w:p w14:paraId="43CC9A9A" w14:textId="3FB09079" w:rsidR="009F2B33" w:rsidRDefault="00D442D9" w:rsidP="009F2B33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องค์การบริหารส่วนตำบลตาพระยา อำเภอตาพระยา จังหวัดสระแก้ว</w:t>
      </w:r>
    </w:p>
    <w:p w14:paraId="5BB9561B" w14:textId="77777777" w:rsidR="007774CC" w:rsidRPr="00981DF8" w:rsidRDefault="007774CC" w:rsidP="009F2B33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e"/>
        <w:tblW w:w="9665" w:type="dxa"/>
        <w:tblLook w:val="04A0" w:firstRow="1" w:lastRow="0" w:firstColumn="1" w:lastColumn="0" w:noHBand="0" w:noVBand="1"/>
      </w:tblPr>
      <w:tblGrid>
        <w:gridCol w:w="3823"/>
        <w:gridCol w:w="5842"/>
      </w:tblGrid>
      <w:tr w:rsidR="007774CC" w14:paraId="7B6E9703" w14:textId="77777777" w:rsidTr="007D4B8B">
        <w:trPr>
          <w:trHeight w:val="652"/>
        </w:trPr>
        <w:tc>
          <w:tcPr>
            <w:tcW w:w="3823" w:type="dxa"/>
            <w:vAlign w:val="center"/>
          </w:tcPr>
          <w:p w14:paraId="4AA56051" w14:textId="75F3927D" w:rsidR="007774CC" w:rsidRDefault="00936B10" w:rsidP="00F13E15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842" w:type="dxa"/>
            <w:vAlign w:val="center"/>
          </w:tcPr>
          <w:p w14:paraId="456CD685" w14:textId="05D8CB2C" w:rsidR="007774CC" w:rsidRDefault="00936B10" w:rsidP="00F13E15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การนำทรัพย์สินของทางราชการไปใช้ประโยชน์ส่วนตน</w:t>
            </w:r>
          </w:p>
        </w:tc>
      </w:tr>
      <w:tr w:rsidR="007774CC" w:rsidRPr="00F13E15" w14:paraId="713277DF" w14:textId="77777777" w:rsidTr="007D4B8B">
        <w:trPr>
          <w:trHeight w:val="394"/>
        </w:trPr>
        <w:tc>
          <w:tcPr>
            <w:tcW w:w="3823" w:type="dxa"/>
          </w:tcPr>
          <w:p w14:paraId="5CA4411A" w14:textId="31D3A447" w:rsidR="007774CC" w:rsidRPr="007D4B8B" w:rsidRDefault="007D4B8B" w:rsidP="007774CC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ประเด็น/ขั้นตอน/กระบวนการดำเนินงาน</w:t>
            </w:r>
          </w:p>
        </w:tc>
        <w:tc>
          <w:tcPr>
            <w:tcW w:w="5842" w:type="dxa"/>
          </w:tcPr>
          <w:p w14:paraId="24627BC2" w14:textId="235AD302" w:rsidR="007774CC" w:rsidRPr="00F13E15" w:rsidRDefault="00F13E15" w:rsidP="007774CC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การนำทรัพย์สินของทางราชการไปใช้ประโยชน์ส่วนตัว</w:t>
            </w:r>
          </w:p>
        </w:tc>
      </w:tr>
      <w:tr w:rsidR="007774CC" w:rsidRPr="00F13E15" w14:paraId="4D473C25" w14:textId="77777777" w:rsidTr="007D4B8B">
        <w:trPr>
          <w:trHeight w:val="409"/>
        </w:trPr>
        <w:tc>
          <w:tcPr>
            <w:tcW w:w="3823" w:type="dxa"/>
          </w:tcPr>
          <w:p w14:paraId="382DA145" w14:textId="66BF5FFC" w:rsidR="007774CC" w:rsidRPr="007D4B8B" w:rsidRDefault="00F13E15" w:rsidP="007774CC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5842" w:type="dxa"/>
          </w:tcPr>
          <w:p w14:paraId="4990A643" w14:textId="53226335" w:rsidR="007774CC" w:rsidRPr="00F13E15" w:rsidRDefault="00F13E15" w:rsidP="007774CC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การนำทรัพย์สินของทางราชการไปใช้ประโยชน์ส่วนตัว</w:t>
            </w:r>
          </w:p>
        </w:tc>
      </w:tr>
      <w:tr w:rsidR="00F13E15" w:rsidRPr="00F13E15" w14:paraId="3254D178" w14:textId="77777777" w:rsidTr="007D4B8B">
        <w:trPr>
          <w:trHeight w:val="2001"/>
        </w:trPr>
        <w:tc>
          <w:tcPr>
            <w:tcW w:w="3823" w:type="dxa"/>
          </w:tcPr>
          <w:p w14:paraId="40DB2F2F" w14:textId="45B88018" w:rsidR="00F13E15" w:rsidRPr="007D4B8B" w:rsidRDefault="00F13E15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5842" w:type="dxa"/>
          </w:tcPr>
          <w:p w14:paraId="45237230" w14:textId="77777777" w:rsidR="00F13E15" w:rsidRDefault="00F13E15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จัดทำทะเบียบคุมทรัพย์สินของทางราชการ</w:t>
            </w:r>
          </w:p>
          <w:p w14:paraId="58F71435" w14:textId="77777777" w:rsidR="00F13E15" w:rsidRDefault="00F13E15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เสริมสร้างจิตสำนึกในการแยกแยะประโยชน์ส่วนตนและประโยชน์ส่วนรวม</w:t>
            </w:r>
          </w:p>
          <w:p w14:paraId="5D2E9305" w14:textId="77777777" w:rsidR="00F13E15" w:rsidRDefault="00F13E15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มอบหมายเจ้าหน้าที่ดูแลทรัพย์สินของราชการ</w:t>
            </w:r>
          </w:p>
          <w:p w14:paraId="3486A673" w14:textId="77777777" w:rsidR="007D4B8B" w:rsidRDefault="00F13E15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การตรวจสอบทรัพย์สิน (ส่วนกลาง) ของราชการเป็นประจำ</w:t>
            </w:r>
          </w:p>
          <w:p w14:paraId="33ADEC73" w14:textId="2B3F3FFD" w:rsidR="00F13E15" w:rsidRPr="00F13E15" w:rsidRDefault="00F13E15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ทุกวัน </w:t>
            </w:r>
          </w:p>
        </w:tc>
      </w:tr>
      <w:tr w:rsidR="00F13E15" w:rsidRPr="00F13E15" w14:paraId="3C3A235B" w14:textId="77777777" w:rsidTr="007D4B8B">
        <w:trPr>
          <w:trHeight w:val="409"/>
        </w:trPr>
        <w:tc>
          <w:tcPr>
            <w:tcW w:w="3823" w:type="dxa"/>
          </w:tcPr>
          <w:p w14:paraId="7AF4AC53" w14:textId="26998933" w:rsidR="00F13E15" w:rsidRPr="007D4B8B" w:rsidRDefault="004D2912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842" w:type="dxa"/>
          </w:tcPr>
          <w:p w14:paraId="1783F426" w14:textId="276AF311" w:rsidR="00F13E15" w:rsidRPr="00F13E15" w:rsidRDefault="004D2912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</w:tr>
      <w:tr w:rsidR="00F13E15" w:rsidRPr="00F13E15" w14:paraId="5CA4B091" w14:textId="77777777" w:rsidTr="007D4B8B">
        <w:trPr>
          <w:trHeight w:val="1607"/>
        </w:trPr>
        <w:tc>
          <w:tcPr>
            <w:tcW w:w="3823" w:type="dxa"/>
          </w:tcPr>
          <w:p w14:paraId="1D6B33D3" w14:textId="324F165A" w:rsidR="00F13E15" w:rsidRPr="007D4B8B" w:rsidRDefault="004D2912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42" w:type="dxa"/>
          </w:tcPr>
          <w:p w14:paraId="63DA94F1" w14:textId="07D80948" w:rsidR="00F13E15" w:rsidRDefault="004D2912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  <w:p w14:paraId="54117467" w14:textId="77777777" w:rsidR="004D2912" w:rsidRDefault="004D2912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4DFBB3C5" w14:textId="10E65615" w:rsidR="004D2912" w:rsidRDefault="004D2912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เริ่มดำเนินการไปบ้างแล้ว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แต่ยังไม่สมบูรณ์</w:t>
            </w:r>
          </w:p>
          <w:p w14:paraId="7720EF7E" w14:textId="77777777" w:rsidR="004D2912" w:rsidRDefault="004D2912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ต้องปรับปรุงตามมาตรการการป้องกันการทุจริตให้เหมาะสมยิ่งขึ้น</w:t>
            </w:r>
          </w:p>
          <w:p w14:paraId="34AFF05B" w14:textId="1E5AD899" w:rsidR="00027363" w:rsidRPr="00F13E15" w:rsidRDefault="00027363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.............................................................................</w:t>
            </w:r>
          </w:p>
        </w:tc>
      </w:tr>
      <w:tr w:rsidR="004D2912" w:rsidRPr="00F13E15" w14:paraId="47EA54F2" w14:textId="77777777" w:rsidTr="007D4B8B">
        <w:trPr>
          <w:trHeight w:val="1607"/>
        </w:trPr>
        <w:tc>
          <w:tcPr>
            <w:tcW w:w="3823" w:type="dxa"/>
          </w:tcPr>
          <w:p w14:paraId="339DCEA6" w14:textId="23CE4860" w:rsidR="004D2912" w:rsidRPr="007D4B8B" w:rsidRDefault="0060163F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รายละเอียดข้อมูลการดำเนินการ</w:t>
            </w:r>
          </w:p>
        </w:tc>
        <w:tc>
          <w:tcPr>
            <w:tcW w:w="5842" w:type="dxa"/>
          </w:tcPr>
          <w:p w14:paraId="1C97E500" w14:textId="77777777" w:rsidR="004D2912" w:rsidRDefault="0060163F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จัดทำคำสั่งแต่งตั้งเวรรักษาการณ์ เพื่อดูแลรักษาสถานที่และทรัพย์สินของราชการ</w:t>
            </w:r>
          </w:p>
          <w:p w14:paraId="480D7911" w14:textId="3FDAE673" w:rsidR="0060163F" w:rsidRPr="00F13E15" w:rsidRDefault="0060163F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จัดทำทะเบียนคุมทรัพย์สินของทางราชการ และทะเบียนการตรวจสอบพัสดุ</w:t>
            </w:r>
          </w:p>
        </w:tc>
      </w:tr>
      <w:tr w:rsidR="004D2912" w:rsidRPr="00F13E15" w14:paraId="7EFD958C" w14:textId="77777777" w:rsidTr="007D4B8B">
        <w:trPr>
          <w:trHeight w:val="803"/>
        </w:trPr>
        <w:tc>
          <w:tcPr>
            <w:tcW w:w="3823" w:type="dxa"/>
          </w:tcPr>
          <w:p w14:paraId="49CBD203" w14:textId="369CF89E" w:rsidR="004D2912" w:rsidRPr="007D4B8B" w:rsidRDefault="009E4130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42" w:type="dxa"/>
          </w:tcPr>
          <w:p w14:paraId="2B44870C" w14:textId="54CCECF1" w:rsidR="004D2912" w:rsidRPr="00F13E15" w:rsidRDefault="009E4130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จำนวนเรื่องร้องเรียนเกี่ยวกับการนำทรัพย์สินของราชการไปใช้ประโยชน์ส่วนตัว</w:t>
            </w:r>
          </w:p>
        </w:tc>
      </w:tr>
      <w:tr w:rsidR="004D2912" w:rsidRPr="00F13E15" w14:paraId="1F7CC0DC" w14:textId="77777777" w:rsidTr="007D4B8B">
        <w:trPr>
          <w:trHeight w:val="394"/>
        </w:trPr>
        <w:tc>
          <w:tcPr>
            <w:tcW w:w="3823" w:type="dxa"/>
          </w:tcPr>
          <w:p w14:paraId="3493E541" w14:textId="05A5F3DC" w:rsidR="004D2912" w:rsidRPr="007D4B8B" w:rsidRDefault="009E4130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42" w:type="dxa"/>
          </w:tcPr>
          <w:p w14:paraId="28CEC588" w14:textId="33F1A0FE" w:rsidR="004D2912" w:rsidRPr="00F13E15" w:rsidRDefault="009E4130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4D2912" w:rsidRPr="00F13E15" w14:paraId="1519DA81" w14:textId="77777777" w:rsidTr="007D4B8B">
        <w:trPr>
          <w:trHeight w:val="409"/>
        </w:trPr>
        <w:tc>
          <w:tcPr>
            <w:tcW w:w="3823" w:type="dxa"/>
          </w:tcPr>
          <w:p w14:paraId="59BAB998" w14:textId="420F63B9" w:rsidR="004D2912" w:rsidRPr="007D4B8B" w:rsidRDefault="009E4130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42" w:type="dxa"/>
          </w:tcPr>
          <w:p w14:paraId="6B6ECF76" w14:textId="4905D978" w:rsidR="004D2912" w:rsidRPr="00F13E15" w:rsidRDefault="009E4130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นางสาวกนกวรรณ บุญครอง ตำแหน่ง นักวิชาการตรวจสอบภายใน</w:t>
            </w:r>
          </w:p>
        </w:tc>
      </w:tr>
      <w:tr w:rsidR="009E4130" w:rsidRPr="00F13E15" w14:paraId="5195AA07" w14:textId="77777777" w:rsidTr="007D4B8B">
        <w:trPr>
          <w:trHeight w:val="394"/>
        </w:trPr>
        <w:tc>
          <w:tcPr>
            <w:tcW w:w="3823" w:type="dxa"/>
          </w:tcPr>
          <w:p w14:paraId="3BF145C0" w14:textId="78948CED" w:rsidR="009E4130" w:rsidRPr="007D4B8B" w:rsidRDefault="00A93F1A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42" w:type="dxa"/>
          </w:tcPr>
          <w:p w14:paraId="320DAC3F" w14:textId="4B9A6212" w:rsidR="009E4130" w:rsidRPr="00F13E15" w:rsidRDefault="00A93F1A" w:rsidP="00F13E15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 องค์การบริหารส่วนตำบลตาพระยา</w:t>
            </w:r>
          </w:p>
        </w:tc>
      </w:tr>
      <w:tr w:rsidR="009E4130" w:rsidRPr="00F13E15" w14:paraId="7E000987" w14:textId="77777777" w:rsidTr="007D4B8B">
        <w:trPr>
          <w:trHeight w:val="394"/>
        </w:trPr>
        <w:tc>
          <w:tcPr>
            <w:tcW w:w="3823" w:type="dxa"/>
          </w:tcPr>
          <w:p w14:paraId="4916BCD2" w14:textId="5B807433" w:rsidR="009E4130" w:rsidRPr="007D4B8B" w:rsidRDefault="009366D5" w:rsidP="00F13E15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D4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ที่รายงาน</w:t>
            </w:r>
          </w:p>
        </w:tc>
        <w:tc>
          <w:tcPr>
            <w:tcW w:w="5842" w:type="dxa"/>
          </w:tcPr>
          <w:p w14:paraId="08569E35" w14:textId="6A92BC45" w:rsidR="009E4130" w:rsidRPr="00F13E15" w:rsidRDefault="009366D5" w:rsidP="00F13E1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</w:t>
            </w:r>
            <w:r w:rsidR="00696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64F24F50" w14:textId="77777777" w:rsidR="007774CC" w:rsidRPr="005025BE" w:rsidRDefault="007774CC" w:rsidP="007774CC">
      <w:pPr>
        <w:spacing w:line="240" w:lineRule="auto"/>
        <w:contextualSpacing/>
        <w:rPr>
          <w:rFonts w:ascii="TH SarabunIT๙" w:hAnsi="TH SarabunIT๙" w:cs="TH SarabunIT๙"/>
          <w:sz w:val="20"/>
          <w:szCs w:val="20"/>
        </w:rPr>
      </w:pPr>
    </w:p>
    <w:p w14:paraId="2F7A7FDE" w14:textId="6803E154" w:rsidR="006967D4" w:rsidRPr="009B0970" w:rsidRDefault="006967D4" w:rsidP="007774CC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0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9B097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B0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ระดับความเสี่ยงตามระดับโอกาสที่จะเกิดความเสี่ยง</w:t>
      </w:r>
    </w:p>
    <w:p w14:paraId="1FEE2ECF" w14:textId="77777777" w:rsidR="006967D4" w:rsidRPr="006967D4" w:rsidRDefault="006967D4" w:rsidP="007774CC">
      <w:pPr>
        <w:spacing w:line="240" w:lineRule="auto"/>
        <w:contextualSpacing/>
        <w:rPr>
          <w:rFonts w:ascii="TH SarabunIT๙" w:hAnsi="TH SarabunIT๙" w:cs="TH SarabunIT๙"/>
          <w:sz w:val="10"/>
          <w:szCs w:val="10"/>
        </w:rPr>
      </w:pPr>
    </w:p>
    <w:tbl>
      <w:tblPr>
        <w:tblStyle w:val="ae"/>
        <w:tblW w:w="0" w:type="auto"/>
        <w:tblInd w:w="756" w:type="dxa"/>
        <w:tblLook w:val="04A0" w:firstRow="1" w:lastRow="0" w:firstColumn="1" w:lastColumn="0" w:noHBand="0" w:noVBand="1"/>
      </w:tblPr>
      <w:tblGrid>
        <w:gridCol w:w="2267"/>
        <w:gridCol w:w="3967"/>
      </w:tblGrid>
      <w:tr w:rsidR="006967D4" w14:paraId="53BF527D" w14:textId="77777777" w:rsidTr="00027363">
        <w:trPr>
          <w:trHeight w:val="341"/>
        </w:trPr>
        <w:tc>
          <w:tcPr>
            <w:tcW w:w="2267" w:type="dxa"/>
            <w:vAlign w:val="center"/>
          </w:tcPr>
          <w:p w14:paraId="6E6C8313" w14:textId="1CBF2290" w:rsidR="006967D4" w:rsidRPr="006967D4" w:rsidRDefault="006967D4" w:rsidP="006967D4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967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67" w:type="dxa"/>
            <w:vAlign w:val="center"/>
          </w:tcPr>
          <w:p w14:paraId="53ED5AC0" w14:textId="2C1084F2" w:rsidR="006967D4" w:rsidRPr="006967D4" w:rsidRDefault="006967D4" w:rsidP="006967D4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967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6967D4" w14:paraId="6BB08E0E" w14:textId="77777777" w:rsidTr="00027363">
        <w:trPr>
          <w:trHeight w:val="354"/>
        </w:trPr>
        <w:tc>
          <w:tcPr>
            <w:tcW w:w="2267" w:type="dxa"/>
            <w:vAlign w:val="center"/>
          </w:tcPr>
          <w:p w14:paraId="6DCC5DF9" w14:textId="53ACACB0" w:rsidR="006967D4" w:rsidRDefault="006967D4" w:rsidP="006967D4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967" w:type="dxa"/>
            <w:vAlign w:val="center"/>
          </w:tcPr>
          <w:p w14:paraId="543E0E1F" w14:textId="28DFAAFE" w:rsidR="006967D4" w:rsidRDefault="006967D4" w:rsidP="006967D4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มีโอกาสเกิดขึ้นประจำ</w:t>
            </w:r>
          </w:p>
        </w:tc>
      </w:tr>
      <w:tr w:rsidR="006967D4" w14:paraId="4B85021F" w14:textId="77777777" w:rsidTr="00027363">
        <w:trPr>
          <w:trHeight w:val="341"/>
        </w:trPr>
        <w:tc>
          <w:tcPr>
            <w:tcW w:w="2267" w:type="dxa"/>
            <w:vAlign w:val="center"/>
          </w:tcPr>
          <w:p w14:paraId="6F46A445" w14:textId="1576D1A9" w:rsidR="006967D4" w:rsidRDefault="006967D4" w:rsidP="006967D4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967" w:type="dxa"/>
            <w:vAlign w:val="center"/>
          </w:tcPr>
          <w:p w14:paraId="0418EE92" w14:textId="63920FAB" w:rsidR="006967D4" w:rsidRDefault="006967D4" w:rsidP="006967D4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6967D4" w14:paraId="29667978" w14:textId="77777777" w:rsidTr="00027363">
        <w:trPr>
          <w:trHeight w:val="341"/>
        </w:trPr>
        <w:tc>
          <w:tcPr>
            <w:tcW w:w="2267" w:type="dxa"/>
            <w:vAlign w:val="center"/>
          </w:tcPr>
          <w:p w14:paraId="48AF4A1C" w14:textId="224B6B78" w:rsidR="006967D4" w:rsidRDefault="006967D4" w:rsidP="006967D4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967" w:type="dxa"/>
            <w:vAlign w:val="center"/>
          </w:tcPr>
          <w:p w14:paraId="07BAEEC4" w14:textId="21FE0852" w:rsidR="006967D4" w:rsidRDefault="006967D4" w:rsidP="006967D4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6967D4" w14:paraId="0F22CF3B" w14:textId="77777777" w:rsidTr="00027363">
        <w:trPr>
          <w:trHeight w:val="354"/>
        </w:trPr>
        <w:tc>
          <w:tcPr>
            <w:tcW w:w="2267" w:type="dxa"/>
            <w:vAlign w:val="center"/>
          </w:tcPr>
          <w:p w14:paraId="1FBDDA43" w14:textId="754C5B28" w:rsidR="006967D4" w:rsidRDefault="006967D4" w:rsidP="006967D4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967" w:type="dxa"/>
            <w:vAlign w:val="center"/>
          </w:tcPr>
          <w:p w14:paraId="516AF416" w14:textId="2354196B" w:rsidR="006967D4" w:rsidRDefault="006967D4" w:rsidP="006967D4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</w:t>
            </w:r>
          </w:p>
        </w:tc>
      </w:tr>
      <w:tr w:rsidR="006967D4" w14:paraId="4FD52534" w14:textId="77777777" w:rsidTr="00027363">
        <w:trPr>
          <w:trHeight w:val="341"/>
        </w:trPr>
        <w:tc>
          <w:tcPr>
            <w:tcW w:w="2267" w:type="dxa"/>
            <w:vAlign w:val="center"/>
          </w:tcPr>
          <w:p w14:paraId="082EEE95" w14:textId="69602C8D" w:rsidR="006967D4" w:rsidRDefault="006967D4" w:rsidP="006967D4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967" w:type="dxa"/>
            <w:vAlign w:val="center"/>
          </w:tcPr>
          <w:p w14:paraId="0B8386C0" w14:textId="51CDCD34" w:rsidR="006967D4" w:rsidRDefault="006967D4" w:rsidP="006967D4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มีโอกาสเกิดขึ้นน้อยมาก</w:t>
            </w:r>
          </w:p>
        </w:tc>
      </w:tr>
    </w:tbl>
    <w:p w14:paraId="1AED6A11" w14:textId="073FB524" w:rsidR="00990FEE" w:rsidRPr="00990FEE" w:rsidRDefault="00990FEE" w:rsidP="009D7E89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746CA94E" wp14:editId="087008CC">
            <wp:simplePos x="0" y="0"/>
            <wp:positionH relativeFrom="margin">
              <wp:posOffset>-421861</wp:posOffset>
            </wp:positionH>
            <wp:positionV relativeFrom="paragraph">
              <wp:posOffset>-153449</wp:posOffset>
            </wp:positionV>
            <wp:extent cx="871268" cy="871268"/>
            <wp:effectExtent l="0" t="0" r="5080" b="5080"/>
            <wp:wrapNone/>
            <wp:docPr id="1092903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41358" name="รูปภาพ 4382413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68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รายงานผลการประเมินความเสี่ยงและผลการดำเนินการเพื่อจัดการความเสี่ยงการทุจริต</w:t>
      </w:r>
    </w:p>
    <w:p w14:paraId="210ADE20" w14:textId="7540D7F9" w:rsidR="00990FEE" w:rsidRPr="00990FEE" w:rsidRDefault="00990FEE" w:rsidP="009D7E89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และประพฤติมิชอบ ประจำปีงบประมาณ พ.ศ. 2568</w:t>
      </w:r>
    </w:p>
    <w:p w14:paraId="38F84432" w14:textId="2D80BCD5" w:rsidR="00990FEE" w:rsidRPr="00990FEE" w:rsidRDefault="00990FEE" w:rsidP="009D7E89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ระหว่างเดือนตุลาคม 2567 – กันยายน 2568</w:t>
      </w:r>
    </w:p>
    <w:p w14:paraId="4F6C8D03" w14:textId="38886630" w:rsidR="00780A30" w:rsidRDefault="009D7E89" w:rsidP="009D7E89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7E8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องค์การบริหารส่วนตำบลตาพระยา อำเภอตาพระยา จังหวัดสระแก้ว</w:t>
      </w:r>
    </w:p>
    <w:p w14:paraId="1BEEBB64" w14:textId="77777777" w:rsidR="009D7E89" w:rsidRPr="003F7F6C" w:rsidRDefault="009D7E89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e"/>
        <w:tblW w:w="9645" w:type="dxa"/>
        <w:tblLook w:val="04A0" w:firstRow="1" w:lastRow="0" w:firstColumn="1" w:lastColumn="0" w:noHBand="0" w:noVBand="1"/>
      </w:tblPr>
      <w:tblGrid>
        <w:gridCol w:w="3259"/>
        <w:gridCol w:w="6386"/>
      </w:tblGrid>
      <w:tr w:rsidR="009D7E89" w14:paraId="774A1F58" w14:textId="77777777" w:rsidTr="000944FC">
        <w:trPr>
          <w:trHeight w:val="616"/>
        </w:trPr>
        <w:tc>
          <w:tcPr>
            <w:tcW w:w="3259" w:type="dxa"/>
            <w:vAlign w:val="center"/>
          </w:tcPr>
          <w:p w14:paraId="5554ED1B" w14:textId="565D0280" w:rsidR="009D7E89" w:rsidRDefault="009D7E89" w:rsidP="009D7E89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6386" w:type="dxa"/>
            <w:vAlign w:val="center"/>
          </w:tcPr>
          <w:p w14:paraId="3618FA61" w14:textId="01E6ABDB" w:rsidR="009D7E89" w:rsidRDefault="009D7E89" w:rsidP="009D7E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การนำทรัพย์สินของทางราชการไปใช้ประโยชน์ส่วนตัว</w:t>
            </w:r>
          </w:p>
        </w:tc>
      </w:tr>
      <w:tr w:rsidR="009D7E89" w14:paraId="17210A44" w14:textId="77777777" w:rsidTr="000944FC">
        <w:trPr>
          <w:trHeight w:val="799"/>
        </w:trPr>
        <w:tc>
          <w:tcPr>
            <w:tcW w:w="3259" w:type="dxa"/>
          </w:tcPr>
          <w:p w14:paraId="71A17770" w14:textId="55C12454" w:rsidR="009D7E89" w:rsidRDefault="00A07F58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F976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386" w:type="dxa"/>
          </w:tcPr>
          <w:p w14:paraId="5A700949" w14:textId="07A41D3C" w:rsidR="009D7E89" w:rsidRPr="009D7E89" w:rsidRDefault="00F976D7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การทุจริตเบิกจ่ายเงิน</w:t>
            </w:r>
          </w:p>
        </w:tc>
      </w:tr>
      <w:tr w:rsidR="009D7E89" w14:paraId="36611A9C" w14:textId="77777777" w:rsidTr="000944FC">
        <w:trPr>
          <w:trHeight w:val="406"/>
        </w:trPr>
        <w:tc>
          <w:tcPr>
            <w:tcW w:w="3259" w:type="dxa"/>
          </w:tcPr>
          <w:p w14:paraId="699396E3" w14:textId="4428319E" w:rsidR="009D7E89" w:rsidRDefault="00F976D7" w:rsidP="009D7E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เหตุการความเสี่ยงที่อาจเกิดขึ้น</w:t>
            </w:r>
          </w:p>
        </w:tc>
        <w:tc>
          <w:tcPr>
            <w:tcW w:w="6386" w:type="dxa"/>
          </w:tcPr>
          <w:p w14:paraId="5E10678B" w14:textId="3826AD05" w:rsidR="009D7E89" w:rsidRPr="009D7E89" w:rsidRDefault="00F976D7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ราชการได้รับความเสียหายจากเงินที่ถูดทุจริต</w:t>
            </w:r>
          </w:p>
        </w:tc>
      </w:tr>
      <w:tr w:rsidR="009D7E89" w14:paraId="63D13DBA" w14:textId="77777777" w:rsidTr="000944FC">
        <w:trPr>
          <w:trHeight w:val="2427"/>
        </w:trPr>
        <w:tc>
          <w:tcPr>
            <w:tcW w:w="3259" w:type="dxa"/>
          </w:tcPr>
          <w:p w14:paraId="4646A7B7" w14:textId="05A0E1BD" w:rsidR="009D7E89" w:rsidRDefault="00DC1ED3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6386" w:type="dxa"/>
          </w:tcPr>
          <w:p w14:paraId="221E763B" w14:textId="77777777" w:rsidR="009D7E89" w:rsidRDefault="00DC1ED3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683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 กำกับดูแลให้เจ้าหน้าที่ปฏิบัติงานตามระเบียบการเบิกจ่ายเงิน และการคลังอย่างเคร่งครัด</w:t>
            </w:r>
          </w:p>
          <w:p w14:paraId="4A7F7C86" w14:textId="77777777" w:rsidR="00683882" w:rsidRDefault="00683882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จัดฝึกอบรม หรือส่งบุคลากรที่เกี่ยวกับระเบียบกฎหมายที่เกี่ยวข้องในการปฏิบัติงาน</w:t>
            </w:r>
          </w:p>
          <w:p w14:paraId="1F9CF78A" w14:textId="512C6ABB" w:rsidR="00683882" w:rsidRPr="009D7E89" w:rsidRDefault="00683882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สร้างความรู้ ความเข้าใจเกี่ยวกับระเบียบที่เกี่ยวข้องกับการเบิกจ่ายและชี้ให้เห็นของการกระทำความผิด</w:t>
            </w:r>
          </w:p>
        </w:tc>
      </w:tr>
      <w:tr w:rsidR="009D7E89" w14:paraId="3DF32458" w14:textId="77777777" w:rsidTr="000944FC">
        <w:trPr>
          <w:trHeight w:val="406"/>
        </w:trPr>
        <w:tc>
          <w:tcPr>
            <w:tcW w:w="3259" w:type="dxa"/>
          </w:tcPr>
          <w:p w14:paraId="6D39E52E" w14:textId="0969EEBE" w:rsidR="009D7E89" w:rsidRDefault="00027363" w:rsidP="009D7E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386" w:type="dxa"/>
          </w:tcPr>
          <w:p w14:paraId="611A0308" w14:textId="663A028C" w:rsidR="009D7E89" w:rsidRPr="009D7E89" w:rsidRDefault="00027363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</w:tr>
      <w:tr w:rsidR="009D7E89" w14:paraId="04A9A7F5" w14:textId="77777777" w:rsidTr="000944FC">
        <w:trPr>
          <w:trHeight w:val="2019"/>
        </w:trPr>
        <w:tc>
          <w:tcPr>
            <w:tcW w:w="3259" w:type="dxa"/>
          </w:tcPr>
          <w:p w14:paraId="33C62706" w14:textId="0D563959" w:rsidR="009D7E89" w:rsidRDefault="00027363" w:rsidP="009D7E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386" w:type="dxa"/>
          </w:tcPr>
          <w:p w14:paraId="46A6FFCC" w14:textId="77777777" w:rsidR="009D7E89" w:rsidRDefault="00244123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ยังไม่ดำเนินการ</w:t>
            </w:r>
          </w:p>
          <w:p w14:paraId="3CEC698E" w14:textId="77777777" w:rsidR="00244123" w:rsidRDefault="00244123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</w:t>
            </w:r>
            <w:r w:rsidR="00A8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และติดตามต่อเนื่อง</w:t>
            </w:r>
          </w:p>
          <w:p w14:paraId="36012481" w14:textId="77777777" w:rsidR="00A8211E" w:rsidRDefault="00A8211E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เริ่มดำเนินการไปบ้างแล้ว แต่ยังไม่สมบูรณ์</w:t>
            </w:r>
          </w:p>
          <w:p w14:paraId="73743C84" w14:textId="77777777" w:rsidR="00A8211E" w:rsidRDefault="00A8211E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ต้องปรับปรุงตามมาตรการการป้องกันการทุจริตให้เหมาะสมยิ่งขึ้น</w:t>
            </w:r>
          </w:p>
          <w:p w14:paraId="53D3EFF7" w14:textId="4F63AA01" w:rsidR="00A8211E" w:rsidRPr="009D7E89" w:rsidRDefault="00A8211E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.....................................................................................</w:t>
            </w:r>
          </w:p>
        </w:tc>
      </w:tr>
      <w:tr w:rsidR="00027363" w14:paraId="2399BB34" w14:textId="77777777" w:rsidTr="000944FC">
        <w:trPr>
          <w:trHeight w:val="799"/>
        </w:trPr>
        <w:tc>
          <w:tcPr>
            <w:tcW w:w="3259" w:type="dxa"/>
          </w:tcPr>
          <w:p w14:paraId="7139E392" w14:textId="7F98E9AC" w:rsidR="00027363" w:rsidRDefault="000A54A1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386" w:type="dxa"/>
          </w:tcPr>
          <w:p w14:paraId="54DC5445" w14:textId="255C7452" w:rsidR="00027363" w:rsidRPr="009D7E89" w:rsidRDefault="000A54A1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 มีการสอบทานและกำชับให้เจ้าหน้าที่ปฏิบัติตามกฎระเบียบอย่างเคร่งครัด</w:t>
            </w:r>
          </w:p>
        </w:tc>
      </w:tr>
      <w:tr w:rsidR="00027363" w14:paraId="64897DC8" w14:textId="77777777" w:rsidTr="000944FC">
        <w:trPr>
          <w:trHeight w:val="406"/>
        </w:trPr>
        <w:tc>
          <w:tcPr>
            <w:tcW w:w="3259" w:type="dxa"/>
          </w:tcPr>
          <w:p w14:paraId="4CAA00D8" w14:textId="0676C1BC" w:rsidR="00027363" w:rsidRDefault="000A54A1" w:rsidP="009D7E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86" w:type="dxa"/>
          </w:tcPr>
          <w:p w14:paraId="30EF39CF" w14:textId="0D6DE35C" w:rsidR="00027363" w:rsidRPr="009D7E89" w:rsidRDefault="000A54A1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จำนวนเรื่องร้องเรียนเกี่ยวกับการใช้จ่ายงบประมาณ</w:t>
            </w:r>
          </w:p>
        </w:tc>
      </w:tr>
      <w:tr w:rsidR="00027363" w14:paraId="73FC31A9" w14:textId="77777777" w:rsidTr="000944FC">
        <w:trPr>
          <w:trHeight w:val="406"/>
        </w:trPr>
        <w:tc>
          <w:tcPr>
            <w:tcW w:w="3259" w:type="dxa"/>
          </w:tcPr>
          <w:p w14:paraId="1CF19FDA" w14:textId="7BF42A64" w:rsidR="00027363" w:rsidRDefault="000A54A1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386" w:type="dxa"/>
          </w:tcPr>
          <w:p w14:paraId="7C8E23B1" w14:textId="532A2333" w:rsidR="00027363" w:rsidRPr="009D7E89" w:rsidRDefault="000A54A1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027363" w14:paraId="5EF021C3" w14:textId="77777777" w:rsidTr="000944FC">
        <w:trPr>
          <w:trHeight w:val="392"/>
        </w:trPr>
        <w:tc>
          <w:tcPr>
            <w:tcW w:w="3259" w:type="dxa"/>
          </w:tcPr>
          <w:p w14:paraId="4B1F0C4A" w14:textId="1B6B8F66" w:rsidR="00027363" w:rsidRDefault="000A54A1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386" w:type="dxa"/>
          </w:tcPr>
          <w:p w14:paraId="0127623B" w14:textId="0FDD2B6B" w:rsidR="00027363" w:rsidRPr="009D7E89" w:rsidRDefault="000A54A1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นางสาวกนกวรรณ บุญครอง ตำแหน่ง นักวิชาการตรวจสอบภายใน</w:t>
            </w:r>
          </w:p>
        </w:tc>
      </w:tr>
      <w:tr w:rsidR="0018025F" w14:paraId="03E4B5D7" w14:textId="77777777" w:rsidTr="000944FC">
        <w:trPr>
          <w:trHeight w:val="406"/>
        </w:trPr>
        <w:tc>
          <w:tcPr>
            <w:tcW w:w="3259" w:type="dxa"/>
          </w:tcPr>
          <w:p w14:paraId="2CA953BA" w14:textId="3B274049" w:rsidR="0018025F" w:rsidRDefault="0018025F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6386" w:type="dxa"/>
          </w:tcPr>
          <w:p w14:paraId="76FDDBC3" w14:textId="30DE87D9" w:rsidR="0018025F" w:rsidRDefault="0018025F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 องค์การบริหารส่วนตำบลตาพระยา</w:t>
            </w:r>
          </w:p>
        </w:tc>
      </w:tr>
      <w:tr w:rsidR="0018025F" w14:paraId="613DE02B" w14:textId="77777777" w:rsidTr="000944FC">
        <w:trPr>
          <w:trHeight w:val="406"/>
        </w:trPr>
        <w:tc>
          <w:tcPr>
            <w:tcW w:w="3259" w:type="dxa"/>
          </w:tcPr>
          <w:p w14:paraId="32831D41" w14:textId="3F0633DD" w:rsidR="0018025F" w:rsidRDefault="00887075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ที่รายงาน</w:t>
            </w:r>
          </w:p>
        </w:tc>
        <w:tc>
          <w:tcPr>
            <w:tcW w:w="6386" w:type="dxa"/>
          </w:tcPr>
          <w:p w14:paraId="6B0606C0" w14:textId="3D177D3A" w:rsidR="0018025F" w:rsidRDefault="00887075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2568</w:t>
            </w:r>
          </w:p>
        </w:tc>
      </w:tr>
    </w:tbl>
    <w:p w14:paraId="7551862A" w14:textId="77777777" w:rsidR="009D7E89" w:rsidRPr="003A328D" w:rsidRDefault="009D7E89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p w14:paraId="7D412A75" w14:textId="754E355B" w:rsidR="0079303B" w:rsidRDefault="0079303B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ระดับความเสี่ยงตามระดับโอกาสที่จะเกิดความเสี่ยง</w:t>
      </w:r>
    </w:p>
    <w:p w14:paraId="16EA5924" w14:textId="77777777" w:rsidR="00046B89" w:rsidRPr="003A328D" w:rsidRDefault="00046B89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443"/>
        <w:gridCol w:w="3736"/>
      </w:tblGrid>
      <w:tr w:rsidR="00046B89" w14:paraId="65295B85" w14:textId="77777777" w:rsidTr="000944FC">
        <w:trPr>
          <w:trHeight w:val="421"/>
        </w:trPr>
        <w:tc>
          <w:tcPr>
            <w:tcW w:w="2443" w:type="dxa"/>
            <w:vAlign w:val="center"/>
          </w:tcPr>
          <w:p w14:paraId="236529B2" w14:textId="19B6C7C4" w:rsidR="00046B8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736" w:type="dxa"/>
            <w:vAlign w:val="center"/>
          </w:tcPr>
          <w:p w14:paraId="7AFD5EC3" w14:textId="054639CA" w:rsidR="00046B8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46B89" w14:paraId="614AF56F" w14:textId="77777777" w:rsidTr="000944FC">
        <w:trPr>
          <w:trHeight w:val="407"/>
        </w:trPr>
        <w:tc>
          <w:tcPr>
            <w:tcW w:w="2443" w:type="dxa"/>
            <w:vAlign w:val="center"/>
          </w:tcPr>
          <w:p w14:paraId="7EA8E0BE" w14:textId="13EE2EB0" w:rsidR="00046B89" w:rsidRPr="00295F69" w:rsidRDefault="00046B89" w:rsidP="00295F6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736" w:type="dxa"/>
            <w:vAlign w:val="center"/>
          </w:tcPr>
          <w:p w14:paraId="2FC2DAA7" w14:textId="5F3DD8FB" w:rsidR="00046B89" w:rsidRPr="00295F69" w:rsidRDefault="00046B89" w:rsidP="00295F6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มีโอกาสเกิดขึ้นประจำ</w:t>
            </w:r>
          </w:p>
        </w:tc>
      </w:tr>
      <w:tr w:rsidR="00046B89" w14:paraId="3C969977" w14:textId="77777777" w:rsidTr="000944FC">
        <w:trPr>
          <w:trHeight w:val="421"/>
        </w:trPr>
        <w:tc>
          <w:tcPr>
            <w:tcW w:w="2443" w:type="dxa"/>
            <w:vAlign w:val="center"/>
          </w:tcPr>
          <w:p w14:paraId="13B68914" w14:textId="73D646CC" w:rsidR="00046B89" w:rsidRPr="00295F6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736" w:type="dxa"/>
            <w:vAlign w:val="center"/>
          </w:tcPr>
          <w:p w14:paraId="5CB5915E" w14:textId="0A0E077D" w:rsidR="00046B89" w:rsidRPr="00295F69" w:rsidRDefault="00046B89" w:rsidP="00295F6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046B89" w14:paraId="55483B29" w14:textId="77777777" w:rsidTr="000944FC">
        <w:trPr>
          <w:trHeight w:val="421"/>
        </w:trPr>
        <w:tc>
          <w:tcPr>
            <w:tcW w:w="2443" w:type="dxa"/>
            <w:vAlign w:val="center"/>
          </w:tcPr>
          <w:p w14:paraId="788A4DA8" w14:textId="3CD0A2A4" w:rsidR="00046B89" w:rsidRPr="00295F6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36" w:type="dxa"/>
            <w:vAlign w:val="center"/>
          </w:tcPr>
          <w:p w14:paraId="6CD227A8" w14:textId="4FEE0DAC" w:rsidR="00046B89" w:rsidRPr="00295F69" w:rsidRDefault="00046B89" w:rsidP="00295F6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046B89" w14:paraId="7D96AFFC" w14:textId="77777777" w:rsidTr="000944FC">
        <w:trPr>
          <w:trHeight w:val="407"/>
        </w:trPr>
        <w:tc>
          <w:tcPr>
            <w:tcW w:w="2443" w:type="dxa"/>
            <w:vAlign w:val="center"/>
          </w:tcPr>
          <w:p w14:paraId="4F1279B9" w14:textId="32D37A42" w:rsidR="00046B89" w:rsidRPr="00295F6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736" w:type="dxa"/>
            <w:vAlign w:val="center"/>
          </w:tcPr>
          <w:p w14:paraId="12D48248" w14:textId="0139D000" w:rsidR="00046B89" w:rsidRPr="00295F69" w:rsidRDefault="00046B89" w:rsidP="00295F6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</w:t>
            </w:r>
          </w:p>
        </w:tc>
      </w:tr>
      <w:tr w:rsidR="00046B89" w14:paraId="2BB36D15" w14:textId="77777777" w:rsidTr="000944FC">
        <w:trPr>
          <w:trHeight w:val="421"/>
        </w:trPr>
        <w:tc>
          <w:tcPr>
            <w:tcW w:w="2443" w:type="dxa"/>
            <w:vAlign w:val="center"/>
          </w:tcPr>
          <w:p w14:paraId="18EA60B8" w14:textId="50243F8E" w:rsidR="00046B89" w:rsidRPr="00295F69" w:rsidRDefault="00046B89" w:rsidP="00295F69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736" w:type="dxa"/>
            <w:vAlign w:val="center"/>
          </w:tcPr>
          <w:p w14:paraId="728D2438" w14:textId="0522AA0D" w:rsidR="00046B89" w:rsidRPr="00295F69" w:rsidRDefault="00046B89" w:rsidP="00295F6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95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มีโอกาสเกิดขึ้นน้อยมาก</w:t>
            </w:r>
          </w:p>
        </w:tc>
      </w:tr>
    </w:tbl>
    <w:p w14:paraId="00DBF47A" w14:textId="77777777" w:rsidR="00F23BB2" w:rsidRDefault="00F23BB2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2B37F2B" w14:textId="77777777" w:rsidR="000944FC" w:rsidRDefault="000944FC" w:rsidP="009D7E89">
      <w:pPr>
        <w:spacing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B9B9518" w14:textId="606EAC44" w:rsidR="00D9189D" w:rsidRPr="00990FEE" w:rsidRDefault="00D9189D" w:rsidP="00D9189D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2E79A271" wp14:editId="7AA99B2B">
            <wp:simplePos x="0" y="0"/>
            <wp:positionH relativeFrom="margin">
              <wp:posOffset>-453059</wp:posOffset>
            </wp:positionH>
            <wp:positionV relativeFrom="paragraph">
              <wp:posOffset>-104140</wp:posOffset>
            </wp:positionV>
            <wp:extent cx="871268" cy="871268"/>
            <wp:effectExtent l="0" t="0" r="5080" b="5080"/>
            <wp:wrapNone/>
            <wp:docPr id="8306709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41358" name="รูปภาพ 4382413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68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รายงานผลการประเมินความเสี่ยงและผลการดำเนินการเพื่อจัดการความเสี่ยงการทุจริต</w:t>
      </w:r>
    </w:p>
    <w:p w14:paraId="0AB37EA8" w14:textId="77777777" w:rsidR="00D9189D" w:rsidRPr="00990FEE" w:rsidRDefault="00D9189D" w:rsidP="00D9189D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และประพฤติมิชอบ ประจำปีงบประมาณ พ.ศ. 2568</w:t>
      </w:r>
    </w:p>
    <w:p w14:paraId="230EAAB4" w14:textId="2A123ABD" w:rsidR="00D9189D" w:rsidRPr="00990FEE" w:rsidRDefault="00D9189D" w:rsidP="00D9189D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990FEE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ระหว่างเดือนตุลาคม 2567 – กันยายน 2568</w:t>
      </w:r>
    </w:p>
    <w:p w14:paraId="04B793A9" w14:textId="77777777" w:rsidR="00D9189D" w:rsidRDefault="00D9189D" w:rsidP="00D9189D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7E8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องค์การบริหารส่วนตำบลตาพระยา อำเภอตาพระยา จังหวัดสระแก้ว</w:t>
      </w:r>
    </w:p>
    <w:p w14:paraId="5D22C548" w14:textId="502CC42C" w:rsidR="00F23BB2" w:rsidRPr="00D131AB" w:rsidRDefault="00F23BB2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e"/>
        <w:tblW w:w="9695" w:type="dxa"/>
        <w:tblLook w:val="04A0" w:firstRow="1" w:lastRow="0" w:firstColumn="1" w:lastColumn="0" w:noHBand="0" w:noVBand="1"/>
      </w:tblPr>
      <w:tblGrid>
        <w:gridCol w:w="3276"/>
        <w:gridCol w:w="6419"/>
      </w:tblGrid>
      <w:tr w:rsidR="00E33F18" w14:paraId="460584C1" w14:textId="77777777" w:rsidTr="0044299A">
        <w:trPr>
          <w:trHeight w:val="443"/>
        </w:trPr>
        <w:tc>
          <w:tcPr>
            <w:tcW w:w="3276" w:type="dxa"/>
            <w:vAlign w:val="center"/>
          </w:tcPr>
          <w:p w14:paraId="7CBB5F0C" w14:textId="73B12799" w:rsidR="00E33F18" w:rsidRDefault="00D131AB" w:rsidP="00D131AB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6419" w:type="dxa"/>
            <w:vAlign w:val="center"/>
          </w:tcPr>
          <w:p w14:paraId="3B3A48BE" w14:textId="757FD8C7" w:rsidR="00E33F18" w:rsidRDefault="00D131AB" w:rsidP="00D131AB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การนำทรัพย์สินของทางราชการไปใช้ประโยชน์ส่วนตัว</w:t>
            </w:r>
          </w:p>
        </w:tc>
      </w:tr>
      <w:tr w:rsidR="00E33F18" w14:paraId="4FC5A4AE" w14:textId="77777777" w:rsidTr="0044299A">
        <w:trPr>
          <w:trHeight w:val="826"/>
        </w:trPr>
        <w:tc>
          <w:tcPr>
            <w:tcW w:w="3276" w:type="dxa"/>
          </w:tcPr>
          <w:p w14:paraId="5CC2B0E2" w14:textId="2C41DDCD" w:rsidR="00E33F18" w:rsidRDefault="00F863D3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B651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419" w:type="dxa"/>
          </w:tcPr>
          <w:p w14:paraId="3408C6F6" w14:textId="1AE93137" w:rsidR="00E33F18" w:rsidRPr="00A85A9E" w:rsidRDefault="00B651E3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การตรวจรับงาน</w:t>
            </w:r>
          </w:p>
        </w:tc>
      </w:tr>
      <w:tr w:rsidR="00E33F18" w14:paraId="5DB3AC5D" w14:textId="77777777" w:rsidTr="0044299A">
        <w:trPr>
          <w:trHeight w:val="841"/>
        </w:trPr>
        <w:tc>
          <w:tcPr>
            <w:tcW w:w="3276" w:type="dxa"/>
          </w:tcPr>
          <w:p w14:paraId="6C4B94D4" w14:textId="33CFDC52" w:rsidR="00E33F18" w:rsidRDefault="00B651E3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เหตุการความเสี่ยงที่อาจเกิดขึ้น</w:t>
            </w:r>
          </w:p>
        </w:tc>
        <w:tc>
          <w:tcPr>
            <w:tcW w:w="6419" w:type="dxa"/>
          </w:tcPr>
          <w:p w14:paraId="2A997F41" w14:textId="5B3E3D36" w:rsidR="00E33F18" w:rsidRPr="00A85A9E" w:rsidRDefault="00B651E3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เจ้าหน้าที่เอื้อประโยชน์ให้แก่ผู้รับจ้างรายใดรายหนึ่ง ทำให้การตรวจรับงานจ้างไม่เป็นไปตามรูปแบบรายการ</w:t>
            </w:r>
          </w:p>
        </w:tc>
      </w:tr>
      <w:tr w:rsidR="00E33F18" w14:paraId="45EB99BF" w14:textId="77777777" w:rsidTr="0044299A">
        <w:trPr>
          <w:trHeight w:val="826"/>
        </w:trPr>
        <w:tc>
          <w:tcPr>
            <w:tcW w:w="3276" w:type="dxa"/>
          </w:tcPr>
          <w:p w14:paraId="50E85E20" w14:textId="5ED178C4" w:rsidR="00E33F18" w:rsidRDefault="00B651E3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6419" w:type="dxa"/>
          </w:tcPr>
          <w:p w14:paraId="7D6FD281" w14:textId="5EC36AD2" w:rsidR="00B651E3" w:rsidRPr="00A85A9E" w:rsidRDefault="00B651E3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กฎระเบียบอย่างเคร่งครัด</w:t>
            </w:r>
          </w:p>
        </w:tc>
      </w:tr>
      <w:tr w:rsidR="00E33F18" w14:paraId="44E560B0" w14:textId="77777777" w:rsidTr="0044299A">
        <w:trPr>
          <w:trHeight w:val="420"/>
        </w:trPr>
        <w:tc>
          <w:tcPr>
            <w:tcW w:w="3276" w:type="dxa"/>
          </w:tcPr>
          <w:p w14:paraId="7A760A07" w14:textId="6B8F3D76" w:rsidR="00E33F18" w:rsidRDefault="00EB4FFF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419" w:type="dxa"/>
          </w:tcPr>
          <w:p w14:paraId="1D6B9FFD" w14:textId="3C6F2469" w:rsidR="00E33F18" w:rsidRPr="00A85A9E" w:rsidRDefault="00EB4FFF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</w:tr>
      <w:tr w:rsidR="00E33F18" w14:paraId="04BFB659" w14:textId="77777777" w:rsidTr="0044299A">
        <w:trPr>
          <w:trHeight w:val="2089"/>
        </w:trPr>
        <w:tc>
          <w:tcPr>
            <w:tcW w:w="3276" w:type="dxa"/>
          </w:tcPr>
          <w:p w14:paraId="2EBB071F" w14:textId="43009892" w:rsidR="00E33F18" w:rsidRDefault="00EB4FFF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419" w:type="dxa"/>
          </w:tcPr>
          <w:p w14:paraId="720AA3E3" w14:textId="77777777" w:rsidR="00E33F18" w:rsidRPr="00A85A9E" w:rsidRDefault="00EB4FFF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ยังไม่ดำเนินการ</w:t>
            </w:r>
          </w:p>
          <w:p w14:paraId="353DA851" w14:textId="064CB995" w:rsidR="00EB4FFF" w:rsidRPr="00A85A9E" w:rsidRDefault="00365258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="00EB4FFF" w:rsidRPr="00A85A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FFF"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7D62067D" w14:textId="77777777" w:rsidR="00EB4FFF" w:rsidRPr="00A85A9E" w:rsidRDefault="00EB4FFF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เริ่มดำเนินการไปบ้างแล้ว แต่ยังไม่สมบูรณ์</w:t>
            </w:r>
          </w:p>
          <w:p w14:paraId="2910CACB" w14:textId="77777777" w:rsidR="00EB4FFF" w:rsidRPr="00A85A9E" w:rsidRDefault="00EB4FFF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ต้องปรับปรุงตามมาตรการการป้องกันการทุจริตให้เหมาะสมยิ่งขึ้น</w:t>
            </w:r>
          </w:p>
          <w:p w14:paraId="580CF92A" w14:textId="6ABEEE6C" w:rsidR="00EB4FFF" w:rsidRPr="00A85A9E" w:rsidRDefault="00EB4FFF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85A9E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...................................................................................</w:t>
            </w:r>
          </w:p>
        </w:tc>
      </w:tr>
      <w:tr w:rsidR="008600CC" w14:paraId="4FD2327B" w14:textId="77777777" w:rsidTr="0044299A">
        <w:trPr>
          <w:trHeight w:val="1261"/>
        </w:trPr>
        <w:tc>
          <w:tcPr>
            <w:tcW w:w="3276" w:type="dxa"/>
          </w:tcPr>
          <w:p w14:paraId="6859031A" w14:textId="51667798" w:rsidR="008600CC" w:rsidRDefault="008600CC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419" w:type="dxa"/>
          </w:tcPr>
          <w:p w14:paraId="5A297018" w14:textId="77777777" w:rsidR="008600CC" w:rsidRPr="00A85A9E" w:rsidRDefault="008600CC" w:rsidP="009D7E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C43CF1"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จัดทำคำสั่งแต่งตั้งเจ้าหน้าที่ตรวจรับงานจ้าง</w:t>
            </w:r>
          </w:p>
          <w:p w14:paraId="39D8DE3A" w14:textId="14B90D87" w:rsidR="00C43CF1" w:rsidRPr="00A85A9E" w:rsidRDefault="00C43CF1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ผู้บังคับบัญชามีการควบคุมและติดตามการทำงานอย่างใกล้ชิด มีการสอบทานและกำชับให้เจ้าหน้าที่ปฏิบัติตามกฎระเบียบอย่างเคร่งครัด</w:t>
            </w:r>
          </w:p>
        </w:tc>
      </w:tr>
      <w:tr w:rsidR="008600CC" w14:paraId="58C68581" w14:textId="77777777" w:rsidTr="0044299A">
        <w:trPr>
          <w:trHeight w:val="406"/>
        </w:trPr>
        <w:tc>
          <w:tcPr>
            <w:tcW w:w="3276" w:type="dxa"/>
          </w:tcPr>
          <w:p w14:paraId="79FAA972" w14:textId="15E030FE" w:rsidR="008600CC" w:rsidRDefault="00B350DE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419" w:type="dxa"/>
          </w:tcPr>
          <w:p w14:paraId="2043815D" w14:textId="4ECC00C3" w:rsidR="008600CC" w:rsidRPr="00A85A9E" w:rsidRDefault="00B350DE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จำนวนเรื่องร้องเรียนเกี่ยวกับการตรวจรับงานจ้าง</w:t>
            </w:r>
          </w:p>
        </w:tc>
      </w:tr>
      <w:tr w:rsidR="00B350DE" w14:paraId="0A8A4B52" w14:textId="77777777" w:rsidTr="0044299A">
        <w:trPr>
          <w:trHeight w:val="420"/>
        </w:trPr>
        <w:tc>
          <w:tcPr>
            <w:tcW w:w="3276" w:type="dxa"/>
          </w:tcPr>
          <w:p w14:paraId="2C7E7C96" w14:textId="36C72B95" w:rsidR="00B350DE" w:rsidRDefault="00B350DE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419" w:type="dxa"/>
          </w:tcPr>
          <w:p w14:paraId="0B7E6235" w14:textId="115E1DFE" w:rsidR="00B350DE" w:rsidRPr="00A85A9E" w:rsidRDefault="00B350DE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B350DE" w14:paraId="7061D7C5" w14:textId="77777777" w:rsidTr="0044299A">
        <w:trPr>
          <w:trHeight w:val="420"/>
        </w:trPr>
        <w:tc>
          <w:tcPr>
            <w:tcW w:w="3276" w:type="dxa"/>
          </w:tcPr>
          <w:p w14:paraId="6AB0311E" w14:textId="3CD3E50B" w:rsidR="00B350DE" w:rsidRDefault="00B350DE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419" w:type="dxa"/>
          </w:tcPr>
          <w:p w14:paraId="04594968" w14:textId="186D3511" w:rsidR="00B350DE" w:rsidRPr="00A85A9E" w:rsidRDefault="00B350DE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นางสาวกนกวรรณ บุญครอง ตำแหน่ง นักวิชาการตรวจสอบภายใน </w:t>
            </w:r>
          </w:p>
        </w:tc>
      </w:tr>
      <w:tr w:rsidR="00B350DE" w14:paraId="1900F5EE" w14:textId="77777777" w:rsidTr="0044299A">
        <w:trPr>
          <w:trHeight w:val="406"/>
        </w:trPr>
        <w:tc>
          <w:tcPr>
            <w:tcW w:w="3276" w:type="dxa"/>
          </w:tcPr>
          <w:p w14:paraId="4426319C" w14:textId="12B58742" w:rsidR="00B350DE" w:rsidRDefault="00B350DE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6419" w:type="dxa"/>
          </w:tcPr>
          <w:p w14:paraId="0849F9CE" w14:textId="54038BC0" w:rsidR="00B350DE" w:rsidRPr="00A85A9E" w:rsidRDefault="00B350DE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หน่วยตรวจสอบภายใน องค์การบริหารส่วนตำบลตาพระยา </w:t>
            </w:r>
          </w:p>
        </w:tc>
      </w:tr>
      <w:tr w:rsidR="00834208" w14:paraId="76BFC134" w14:textId="77777777" w:rsidTr="0044299A">
        <w:trPr>
          <w:trHeight w:val="420"/>
        </w:trPr>
        <w:tc>
          <w:tcPr>
            <w:tcW w:w="3276" w:type="dxa"/>
          </w:tcPr>
          <w:p w14:paraId="547D6726" w14:textId="19E45584" w:rsidR="00834208" w:rsidRDefault="00834208" w:rsidP="009D7E89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 เดือน ปี ที่รายงาน </w:t>
            </w:r>
          </w:p>
        </w:tc>
        <w:tc>
          <w:tcPr>
            <w:tcW w:w="6419" w:type="dxa"/>
          </w:tcPr>
          <w:p w14:paraId="69EAFB83" w14:textId="45F43AE9" w:rsidR="00834208" w:rsidRPr="00A85A9E" w:rsidRDefault="00834208" w:rsidP="009D7E8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85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2568</w:t>
            </w:r>
          </w:p>
        </w:tc>
      </w:tr>
    </w:tbl>
    <w:p w14:paraId="45CB3C23" w14:textId="77777777" w:rsidR="001A7DE9" w:rsidRPr="009E54C8" w:rsidRDefault="001A7DE9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p w14:paraId="298D37C8" w14:textId="7D2548A2" w:rsidR="0033582D" w:rsidRDefault="0033582D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ระดับความเสี่ยงตามโอกาสที่จะเกิดความเสี่ยง</w:t>
      </w:r>
    </w:p>
    <w:p w14:paraId="76F87AA3" w14:textId="77777777" w:rsidR="009E54C8" w:rsidRPr="009E54C8" w:rsidRDefault="009E54C8" w:rsidP="009D7E89">
      <w:pPr>
        <w:spacing w:line="240" w:lineRule="auto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543"/>
      </w:tblGrid>
      <w:tr w:rsidR="00420A8B" w14:paraId="363A228C" w14:textId="77777777" w:rsidTr="009E54C8">
        <w:trPr>
          <w:trHeight w:val="409"/>
        </w:trPr>
        <w:tc>
          <w:tcPr>
            <w:tcW w:w="2552" w:type="dxa"/>
            <w:vAlign w:val="center"/>
          </w:tcPr>
          <w:p w14:paraId="1F758EB0" w14:textId="22593426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543" w:type="dxa"/>
            <w:vAlign w:val="center"/>
          </w:tcPr>
          <w:p w14:paraId="7BEFB686" w14:textId="0CB01FBF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20A8B" w14:paraId="04A0E7B5" w14:textId="77777777" w:rsidTr="00BE1A33">
        <w:tc>
          <w:tcPr>
            <w:tcW w:w="2552" w:type="dxa"/>
            <w:vAlign w:val="center"/>
          </w:tcPr>
          <w:p w14:paraId="6F4C360A" w14:textId="00BADB08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543" w:type="dxa"/>
            <w:vAlign w:val="center"/>
          </w:tcPr>
          <w:p w14:paraId="59C20E06" w14:textId="0A92FF67" w:rsidR="00420A8B" w:rsidRPr="009E54C8" w:rsidRDefault="00420A8B" w:rsidP="00BE1A33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มีโอกาสเกิดขึ้นประจำ</w:t>
            </w:r>
          </w:p>
        </w:tc>
      </w:tr>
      <w:tr w:rsidR="00420A8B" w14:paraId="40FE418D" w14:textId="77777777" w:rsidTr="00BE1A33">
        <w:tc>
          <w:tcPr>
            <w:tcW w:w="2552" w:type="dxa"/>
            <w:vAlign w:val="center"/>
          </w:tcPr>
          <w:p w14:paraId="2BE5B0F8" w14:textId="47A0BCF7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543" w:type="dxa"/>
            <w:vAlign w:val="center"/>
          </w:tcPr>
          <w:p w14:paraId="25C2E5FF" w14:textId="1735DB01" w:rsidR="00420A8B" w:rsidRPr="009E54C8" w:rsidRDefault="00420A8B" w:rsidP="00BE1A3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420A8B" w14:paraId="71262355" w14:textId="77777777" w:rsidTr="00BE1A33">
        <w:tc>
          <w:tcPr>
            <w:tcW w:w="2552" w:type="dxa"/>
            <w:vAlign w:val="center"/>
          </w:tcPr>
          <w:p w14:paraId="752596DC" w14:textId="2C0AF81D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543" w:type="dxa"/>
            <w:vAlign w:val="center"/>
          </w:tcPr>
          <w:p w14:paraId="3E19718E" w14:textId="5E2FA7C8" w:rsidR="00420A8B" w:rsidRPr="009E54C8" w:rsidRDefault="00420A8B" w:rsidP="00BE1A33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420A8B" w14:paraId="57EFAD76" w14:textId="77777777" w:rsidTr="00BE1A33">
        <w:tc>
          <w:tcPr>
            <w:tcW w:w="2552" w:type="dxa"/>
            <w:vAlign w:val="center"/>
          </w:tcPr>
          <w:p w14:paraId="5F267068" w14:textId="3572A828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543" w:type="dxa"/>
            <w:vAlign w:val="center"/>
          </w:tcPr>
          <w:p w14:paraId="60B341C9" w14:textId="6061258C" w:rsidR="00420A8B" w:rsidRPr="009E54C8" w:rsidRDefault="00420A8B" w:rsidP="00BE1A33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</w:t>
            </w:r>
          </w:p>
        </w:tc>
      </w:tr>
      <w:tr w:rsidR="00420A8B" w14:paraId="1E29B8C5" w14:textId="77777777" w:rsidTr="00BE1A33">
        <w:tc>
          <w:tcPr>
            <w:tcW w:w="2552" w:type="dxa"/>
            <w:vAlign w:val="center"/>
          </w:tcPr>
          <w:p w14:paraId="20DE61DC" w14:textId="78273865" w:rsidR="00420A8B" w:rsidRPr="009E54C8" w:rsidRDefault="00420A8B" w:rsidP="009E54C8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543" w:type="dxa"/>
            <w:vAlign w:val="center"/>
          </w:tcPr>
          <w:p w14:paraId="0E5CEE2C" w14:textId="53D1CFB2" w:rsidR="00420A8B" w:rsidRPr="009E54C8" w:rsidRDefault="00420A8B" w:rsidP="00BE1A33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มีโอกาสเกิดขึ้นน้อยมาก</w:t>
            </w:r>
          </w:p>
        </w:tc>
      </w:tr>
    </w:tbl>
    <w:p w14:paraId="40C5B4E6" w14:textId="77777777" w:rsidR="00420A8B" w:rsidRPr="009D7E89" w:rsidRDefault="00420A8B" w:rsidP="009D7E89">
      <w:pPr>
        <w:spacing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420A8B" w:rsidRPr="009D7E89" w:rsidSect="009F2B33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33"/>
    <w:rsid w:val="00027363"/>
    <w:rsid w:val="00046B89"/>
    <w:rsid w:val="00071F02"/>
    <w:rsid w:val="000944FC"/>
    <w:rsid w:val="000A54A1"/>
    <w:rsid w:val="000D03E4"/>
    <w:rsid w:val="000E3F9F"/>
    <w:rsid w:val="0018025F"/>
    <w:rsid w:val="001A7DE9"/>
    <w:rsid w:val="00244123"/>
    <w:rsid w:val="00295F69"/>
    <w:rsid w:val="002A6B85"/>
    <w:rsid w:val="0033582D"/>
    <w:rsid w:val="00365258"/>
    <w:rsid w:val="003A328D"/>
    <w:rsid w:val="003F7F6C"/>
    <w:rsid w:val="00420A8B"/>
    <w:rsid w:val="0044299A"/>
    <w:rsid w:val="004D2912"/>
    <w:rsid w:val="004E5ED0"/>
    <w:rsid w:val="005025BE"/>
    <w:rsid w:val="0060163F"/>
    <w:rsid w:val="00683882"/>
    <w:rsid w:val="006967D4"/>
    <w:rsid w:val="006C6A7D"/>
    <w:rsid w:val="007774CC"/>
    <w:rsid w:val="00780A30"/>
    <w:rsid w:val="00786E03"/>
    <w:rsid w:val="0079303B"/>
    <w:rsid w:val="007D23A4"/>
    <w:rsid w:val="007D4B8B"/>
    <w:rsid w:val="007D643D"/>
    <w:rsid w:val="00834208"/>
    <w:rsid w:val="008600CC"/>
    <w:rsid w:val="00887075"/>
    <w:rsid w:val="008C3764"/>
    <w:rsid w:val="009366D5"/>
    <w:rsid w:val="00936B10"/>
    <w:rsid w:val="00957E4E"/>
    <w:rsid w:val="00981DF8"/>
    <w:rsid w:val="00990FEE"/>
    <w:rsid w:val="009B0970"/>
    <w:rsid w:val="009D7E89"/>
    <w:rsid w:val="009E4130"/>
    <w:rsid w:val="009E54C8"/>
    <w:rsid w:val="009F2B33"/>
    <w:rsid w:val="00A07F58"/>
    <w:rsid w:val="00A20F48"/>
    <w:rsid w:val="00A8211E"/>
    <w:rsid w:val="00A85A9E"/>
    <w:rsid w:val="00A93F1A"/>
    <w:rsid w:val="00AD461B"/>
    <w:rsid w:val="00B001ED"/>
    <w:rsid w:val="00B350DE"/>
    <w:rsid w:val="00B651E3"/>
    <w:rsid w:val="00BE1A33"/>
    <w:rsid w:val="00C43CF1"/>
    <w:rsid w:val="00CC349F"/>
    <w:rsid w:val="00D131AB"/>
    <w:rsid w:val="00D442D9"/>
    <w:rsid w:val="00D9189D"/>
    <w:rsid w:val="00DC1ED3"/>
    <w:rsid w:val="00E33F18"/>
    <w:rsid w:val="00E41121"/>
    <w:rsid w:val="00EB247F"/>
    <w:rsid w:val="00EB4FFF"/>
    <w:rsid w:val="00F13E15"/>
    <w:rsid w:val="00F178DD"/>
    <w:rsid w:val="00F23BB2"/>
    <w:rsid w:val="00F863D3"/>
    <w:rsid w:val="00F976D7"/>
    <w:rsid w:val="00F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332D"/>
  <w15:chartTrackingRefBased/>
  <w15:docId w15:val="{4A1A7C1F-B670-4D7E-8944-97727C55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B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3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B3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B3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2B3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2B3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2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2B3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2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2B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2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2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B3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F2B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F2B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F2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2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B3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967F-A64D-42DC-AF4E-FB491542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kanoknicha nida</dc:creator>
  <cp:keywords/>
  <dc:description/>
  <cp:lastModifiedBy>kanoknicha nida</cp:lastModifiedBy>
  <cp:revision>170</cp:revision>
  <dcterms:created xsi:type="dcterms:W3CDTF">2026-05-22T03:24:00Z</dcterms:created>
  <dcterms:modified xsi:type="dcterms:W3CDTF">2026-05-22T08:10:00Z</dcterms:modified>
</cp:coreProperties>
</file>